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A4496D" w:rsidRPr="00662175" w:rsidP="00A4496D">
      <w:pPr>
        <w:pStyle w:val="BodyText"/>
        <w:tabs>
          <w:tab w:val="left" w:pos="567"/>
        </w:tabs>
        <w:jc w:val="right"/>
      </w:pPr>
      <w:r w:rsidRPr="00662175">
        <w:t xml:space="preserve">Дело № </w:t>
      </w:r>
      <w:r w:rsidRPr="00662175" w:rsidR="00605696">
        <w:t>5-</w:t>
      </w:r>
      <w:r w:rsidRPr="00662175" w:rsidR="00054305">
        <w:t>410</w:t>
      </w:r>
      <w:r w:rsidRPr="00662175" w:rsidR="00C05B55">
        <w:t>-2002/2026</w:t>
      </w:r>
    </w:p>
    <w:p w:rsidR="00A4496D" w:rsidRPr="00662175" w:rsidP="00A4496D">
      <w:pPr>
        <w:pStyle w:val="BodyText"/>
        <w:tabs>
          <w:tab w:val="left" w:pos="567"/>
        </w:tabs>
        <w:jc w:val="center"/>
      </w:pPr>
      <w:r w:rsidRPr="00662175">
        <w:t>ПОСТАНОВЛЕНИЕ</w:t>
      </w:r>
    </w:p>
    <w:p w:rsidR="00A4496D" w:rsidRPr="00662175" w:rsidP="00A4496D">
      <w:pPr>
        <w:pStyle w:val="BodyText"/>
        <w:tabs>
          <w:tab w:val="left" w:pos="567"/>
        </w:tabs>
        <w:jc w:val="center"/>
      </w:pPr>
      <w:r w:rsidRPr="00662175">
        <w:t>по делу об административном правонарушении</w:t>
      </w:r>
    </w:p>
    <w:p w:rsidR="00931CEC" w:rsidRPr="00662175" w:rsidP="00A4496D">
      <w:pPr>
        <w:pStyle w:val="BodyText"/>
        <w:tabs>
          <w:tab w:val="left" w:pos="567"/>
        </w:tabs>
      </w:pPr>
    </w:p>
    <w:p w:rsidR="00496E4B" w:rsidRPr="00662175" w:rsidP="00A4496D">
      <w:pPr>
        <w:pStyle w:val="BodyText"/>
        <w:tabs>
          <w:tab w:val="left" w:pos="567"/>
        </w:tabs>
      </w:pPr>
      <w:r w:rsidRPr="00662175">
        <w:t>05 мая</w:t>
      </w:r>
      <w:r w:rsidRPr="00662175" w:rsidR="00C05B55">
        <w:t xml:space="preserve"> 2026</w:t>
      </w:r>
      <w:r w:rsidRPr="00662175" w:rsidR="00A4496D">
        <w:t xml:space="preserve"> года                           </w:t>
      </w:r>
      <w:r w:rsidRPr="00662175" w:rsidR="00A4496D">
        <w:tab/>
      </w:r>
      <w:r w:rsidRPr="00662175" w:rsidR="00A4496D">
        <w:tab/>
      </w:r>
      <w:r w:rsidRPr="00662175" w:rsidR="00A4496D">
        <w:tab/>
      </w:r>
      <w:r w:rsidRPr="00662175">
        <w:t xml:space="preserve">              </w:t>
      </w:r>
      <w:r w:rsidRPr="00662175" w:rsidR="00A4496D">
        <w:t xml:space="preserve">       </w:t>
      </w:r>
      <w:r w:rsidRPr="00662175" w:rsidR="00931CEC">
        <w:t xml:space="preserve"> </w:t>
      </w:r>
      <w:r w:rsidRPr="00662175" w:rsidR="00A4496D">
        <w:t xml:space="preserve">г. </w:t>
      </w:r>
      <w:r w:rsidRPr="00662175" w:rsidR="009E60AE">
        <w:t>Нефтеюганск</w:t>
      </w:r>
    </w:p>
    <w:p w:rsidR="00931CEC" w:rsidRPr="00662175" w:rsidP="00A4496D">
      <w:pPr>
        <w:pStyle w:val="BodyText"/>
        <w:tabs>
          <w:tab w:val="left" w:pos="567"/>
        </w:tabs>
      </w:pPr>
    </w:p>
    <w:p w:rsidR="00A55016" w:rsidRPr="00662175" w:rsidP="00D63A4F">
      <w:pPr>
        <w:pStyle w:val="BodyText"/>
        <w:tabs>
          <w:tab w:val="left" w:pos="567"/>
        </w:tabs>
        <w:rPr>
          <w:iCs/>
        </w:rPr>
      </w:pPr>
      <w:r w:rsidRPr="00662175">
        <w:t xml:space="preserve">     </w:t>
      </w:r>
      <w:r w:rsidRPr="00662175">
        <w:tab/>
        <w:t>Мировой судья судебного участка №2 Нефтеюганского судебного района Ханты-Мансийского</w:t>
      </w:r>
      <w:r w:rsidRPr="00662175">
        <w:t xml:space="preserve"> автономн</w:t>
      </w:r>
      <w:r w:rsidRPr="00662175" w:rsidR="00BB55E9">
        <w:t xml:space="preserve">ого округа – Югры Е.А.Таскаева </w:t>
      </w:r>
      <w:r w:rsidRPr="00662175">
        <w:t>(</w:t>
      </w:r>
      <w:r w:rsidRPr="00662175">
        <w:rPr>
          <w:iCs/>
        </w:rPr>
        <w:t xml:space="preserve">ХМАО-Югра, г. Нефтеюганск, 1 </w:t>
      </w:r>
      <w:r w:rsidRPr="00662175">
        <w:rPr>
          <w:iCs/>
        </w:rPr>
        <w:t>мкр.,</w:t>
      </w:r>
      <w:r w:rsidRPr="00662175">
        <w:rPr>
          <w:iCs/>
        </w:rPr>
        <w:t xml:space="preserve"> дом 30),</w:t>
      </w:r>
    </w:p>
    <w:p w:rsidR="00A74CE9" w:rsidRPr="00662175" w:rsidP="00D63A4F">
      <w:pPr>
        <w:pStyle w:val="BodyText"/>
        <w:tabs>
          <w:tab w:val="left" w:pos="567"/>
        </w:tabs>
      </w:pPr>
      <w:r w:rsidRPr="00662175">
        <w:tab/>
      </w:r>
      <w:r w:rsidRPr="00662175" w:rsidR="00CC6E5F">
        <w:t xml:space="preserve"> </w:t>
      </w:r>
      <w:r w:rsidRPr="00662175" w:rsidR="00A4496D">
        <w:t xml:space="preserve">рассмотрев в открытом судебном заседании дело об административном правонарушении предусмотренного </w:t>
      </w:r>
      <w:r w:rsidRPr="00662175" w:rsidR="00605696">
        <w:t>ч.</w:t>
      </w:r>
      <w:r w:rsidRPr="00662175" w:rsidR="00990F18">
        <w:t>2</w:t>
      </w:r>
      <w:r w:rsidRPr="00662175" w:rsidR="00605696">
        <w:t xml:space="preserve"> </w:t>
      </w:r>
      <w:r w:rsidRPr="00662175" w:rsidR="000474DD">
        <w:t>ст. 15.33</w:t>
      </w:r>
      <w:r w:rsidRPr="00662175" w:rsidR="00A4496D">
        <w:t xml:space="preserve"> Кодекса Российской Федерации об административных правонарушениях в отношении:</w:t>
      </w:r>
    </w:p>
    <w:p w:rsidR="00C05B55" w:rsidRPr="00662175" w:rsidP="00990F18">
      <w:pPr>
        <w:pStyle w:val="BodyText"/>
        <w:tabs>
          <w:tab w:val="left" w:pos="567"/>
        </w:tabs>
      </w:pPr>
      <w:r w:rsidRPr="00662175">
        <w:t>директора общества с ограниченной ответственностью «</w:t>
      </w:r>
      <w:r w:rsidRPr="00662175" w:rsidR="00054305">
        <w:t>Энергия города» Гончарова С</w:t>
      </w:r>
      <w:r w:rsidRPr="00662175">
        <w:t>.</w:t>
      </w:r>
      <w:r w:rsidRPr="00662175" w:rsidR="00054305">
        <w:t xml:space="preserve"> А</w:t>
      </w:r>
      <w:r w:rsidRPr="00662175">
        <w:t>., ***</w:t>
      </w:r>
      <w:r w:rsidRPr="00662175">
        <w:t xml:space="preserve"> года рождения, уроженца ***</w:t>
      </w:r>
      <w:r w:rsidRPr="00662175">
        <w:t>, граждан</w:t>
      </w:r>
      <w:r w:rsidRPr="00662175">
        <w:t>ина РФ, зарегистрированного по адресу: ***</w:t>
      </w:r>
      <w:r w:rsidRPr="00662175">
        <w:t>, 01: ***</w:t>
      </w:r>
    </w:p>
    <w:p w:rsidR="00760512" w:rsidRPr="00662175" w:rsidP="00990F18">
      <w:pPr>
        <w:pStyle w:val="BodyText"/>
        <w:tabs>
          <w:tab w:val="left" w:pos="567"/>
        </w:tabs>
      </w:pPr>
    </w:p>
    <w:p w:rsidR="00990F18" w:rsidRPr="00662175" w:rsidP="00990F18">
      <w:pPr>
        <w:jc w:val="center"/>
        <w:rPr>
          <w:bCs/>
        </w:rPr>
      </w:pPr>
      <w:r w:rsidRPr="00662175">
        <w:rPr>
          <w:bCs/>
        </w:rPr>
        <w:t>У С Т А Н О В И Л:</w:t>
      </w:r>
      <w:r w:rsidRPr="00662175" w:rsidR="00C05B55">
        <w:rPr>
          <w:bCs/>
        </w:rPr>
        <w:t xml:space="preserve"> </w:t>
      </w:r>
    </w:p>
    <w:p w:rsidR="00E7132F" w:rsidRPr="00662175" w:rsidP="00574A28">
      <w:pPr>
        <w:pStyle w:val="BodyText"/>
        <w:ind w:firstLine="567"/>
      </w:pPr>
      <w:r w:rsidRPr="00662175">
        <w:t>Гончаров С.А.</w:t>
      </w:r>
      <w:r w:rsidRPr="00662175" w:rsidR="00760512">
        <w:t>, являясь руководителем общества с ограниченной ответственностью «</w:t>
      </w:r>
      <w:r w:rsidRPr="00662175">
        <w:t>Энергия города</w:t>
      </w:r>
      <w:r w:rsidRPr="00662175" w:rsidR="00760512">
        <w:t xml:space="preserve">» (далее – </w:t>
      </w:r>
      <w:r w:rsidRPr="00662175">
        <w:t>ООО «Энергия города»</w:t>
      </w:r>
      <w:r w:rsidRPr="00662175" w:rsidR="00760512">
        <w:t xml:space="preserve">), расположенного по адресу: </w:t>
      </w:r>
      <w:r w:rsidRPr="00662175">
        <w:t>***</w:t>
      </w:r>
      <w:r w:rsidRPr="00662175" w:rsidR="00845F6F">
        <w:t xml:space="preserve">, </w:t>
      </w:r>
      <w:r w:rsidRPr="00662175" w:rsidR="00AB6A5F">
        <w:t xml:space="preserve">несвоевременно представил в территориальный орган Отделения фонда пенсионного и социального страхования РФ по ХМАО-Югре единую форму «Сведения для ведения индивидуального (персонифицированного) учета и сведения о начисленных страховых взносах на обязательное социальное страхование от несчастных случаев на производстве и профессиональных заболеваний (ЕФС-1) за </w:t>
      </w:r>
      <w:r w:rsidRPr="00662175" w:rsidR="00B53D41">
        <w:t>3</w:t>
      </w:r>
      <w:r w:rsidRPr="00662175" w:rsidR="003E3BEC">
        <w:t xml:space="preserve"> квартал 202</w:t>
      </w:r>
      <w:r w:rsidRPr="00662175" w:rsidR="00CF1F22">
        <w:t>5</w:t>
      </w:r>
      <w:r w:rsidRPr="00662175" w:rsidR="003E3BEC">
        <w:t xml:space="preserve"> года</w:t>
      </w:r>
      <w:r w:rsidRPr="00662175" w:rsidR="00AB6A5F">
        <w:t xml:space="preserve">. Срок представления отчета не позднее </w:t>
      </w:r>
      <w:r w:rsidRPr="00662175" w:rsidR="00B53D41">
        <w:t>27.10</w:t>
      </w:r>
      <w:r w:rsidRPr="00662175" w:rsidR="00CF1F22">
        <w:t>.2025</w:t>
      </w:r>
      <w:r w:rsidRPr="00662175" w:rsidR="00AB6A5F">
        <w:t>,   фактически</w:t>
      </w:r>
      <w:r w:rsidRPr="00662175" w:rsidR="005E6AA4">
        <w:t xml:space="preserve"> сведения</w:t>
      </w:r>
      <w:r w:rsidRPr="00662175" w:rsidR="00AB6A5F">
        <w:t xml:space="preserve"> предоставлен</w:t>
      </w:r>
      <w:r w:rsidRPr="00662175" w:rsidR="005E6AA4">
        <w:t>ы</w:t>
      </w:r>
      <w:r w:rsidRPr="00662175" w:rsidR="00AB6A5F">
        <w:t xml:space="preserve"> </w:t>
      </w:r>
      <w:r w:rsidRPr="00662175">
        <w:t>12.11.2025</w:t>
      </w:r>
      <w:r w:rsidRPr="00662175" w:rsidR="00AB6A5F">
        <w:t xml:space="preserve">. </w:t>
      </w:r>
    </w:p>
    <w:p w:rsidR="00760512" w:rsidRPr="00662175" w:rsidP="00760512">
      <w:pPr>
        <w:pStyle w:val="BodyText"/>
        <w:tabs>
          <w:tab w:val="left" w:pos="567"/>
        </w:tabs>
        <w:ind w:firstLine="567"/>
      </w:pPr>
      <w:r w:rsidRPr="00662175">
        <w:t>Гончаров С.А., извещенный судом о времени и месте рассмотрения дела надлежащим образом, в судебное заседание не явился, о причинах неявки суду не сообщил.</w:t>
      </w:r>
    </w:p>
    <w:p w:rsidR="00760512" w:rsidRPr="00662175" w:rsidP="00760512">
      <w:pPr>
        <w:pStyle w:val="BodyText"/>
        <w:tabs>
          <w:tab w:val="left" w:pos="567"/>
        </w:tabs>
        <w:ind w:firstLine="567"/>
      </w:pPr>
      <w:r w:rsidRPr="00662175">
        <w:t>При таких обстоятельствах, в соответствии с требованиями ч. 2 ст. 25.1 КоАП РФ, а также исходя из положений п.6 постановления Пленума ВС РФ от 24.03.2005 года №5 «О некоторых вопросах, возникающих у судов при применении КоАП РФ» и п. 14 постановления Плену</w:t>
      </w:r>
      <w:r w:rsidRPr="00662175">
        <w:t xml:space="preserve">ма ВС РФ от 27.12.2007 года №52 «О сроках рассмотрения судами уголовных, гражданских и дел об административных правонарушениях», мировой судья считает возможным рассмотреть дело об административном правонарушении в отношении </w:t>
      </w:r>
      <w:r w:rsidRPr="00662175" w:rsidR="00054305">
        <w:t>Гончарова С.А.</w:t>
      </w:r>
      <w:r w:rsidRPr="00662175">
        <w:t xml:space="preserve"> в его отсутствие</w:t>
      </w:r>
      <w:r w:rsidRPr="00662175">
        <w:t xml:space="preserve">. </w:t>
      </w:r>
    </w:p>
    <w:p w:rsidR="00F3589E" w:rsidRPr="00662175" w:rsidP="00F3589E">
      <w:pPr>
        <w:pStyle w:val="BodyText"/>
        <w:tabs>
          <w:tab w:val="left" w:pos="567"/>
        </w:tabs>
      </w:pPr>
      <w:r w:rsidRPr="00662175">
        <w:tab/>
      </w:r>
      <w:r w:rsidRPr="00662175" w:rsidR="00C32CE0">
        <w:t>Суд и</w:t>
      </w:r>
      <w:r w:rsidRPr="00662175">
        <w:t>сследовав материалы дела, считает, что вина</w:t>
      </w:r>
      <w:r w:rsidRPr="00662175" w:rsidR="00C32CE0">
        <w:t xml:space="preserve"> </w:t>
      </w:r>
      <w:r w:rsidRPr="00662175" w:rsidR="00054305">
        <w:t>Гончарова С.А.</w:t>
      </w:r>
      <w:r w:rsidRPr="00662175" w:rsidR="00BC098B">
        <w:t xml:space="preserve"> </w:t>
      </w:r>
      <w:r w:rsidRPr="00662175">
        <w:t>в совершении правонарушения полностью доказана и подтверждается следующими доказательствами:</w:t>
      </w:r>
    </w:p>
    <w:p w:rsidR="00552797" w:rsidRPr="00662175" w:rsidP="00A55016">
      <w:pPr>
        <w:pStyle w:val="BodyText"/>
        <w:ind w:firstLine="567"/>
      </w:pPr>
      <w:r w:rsidRPr="00662175">
        <w:t xml:space="preserve"> </w:t>
      </w:r>
      <w:r w:rsidRPr="00662175" w:rsidR="00F3589E">
        <w:t xml:space="preserve">- протоколом об административном правонарушении </w:t>
      </w:r>
      <w:r w:rsidRPr="00662175" w:rsidR="00A55016">
        <w:t xml:space="preserve">от </w:t>
      </w:r>
      <w:r w:rsidRPr="00662175" w:rsidR="00054305">
        <w:t>18 марта 2026 года</w:t>
      </w:r>
      <w:r w:rsidRPr="00662175" w:rsidR="00990F18">
        <w:t xml:space="preserve">, согласно которому </w:t>
      </w:r>
      <w:r w:rsidRPr="00662175" w:rsidR="00054305">
        <w:t xml:space="preserve">Гончаров С.А., являясь руководителем общества с ограниченной ответственностью «Энергия города» (далее – ООО «Энергия города»), расположенного по адресу: </w:t>
      </w:r>
      <w:r w:rsidRPr="00662175">
        <w:t>***</w:t>
      </w:r>
      <w:r w:rsidRPr="00662175" w:rsidR="00054305">
        <w:t>, несвоевременно представил в территориальный орган Отделения фонда пенсионного и социального страхования РФ по ХМАО-Югре единую форму «Сведения для ведения индивидуального (персонифицированного) учета и сведения о начисленных страховых взносах на обязательное социальное страхование от несчастных случаев на производстве и профессиональных заболеваний (ЕФС-1) за 3 квартал 2025 года. Срок представления отчета не позднее 27.10.2025,   фактически сведения предоставлены 12.11.2025</w:t>
      </w:r>
      <w:r w:rsidRPr="00662175" w:rsidR="00760512">
        <w:t>. П</w:t>
      </w:r>
      <w:r w:rsidRPr="00662175" w:rsidR="00C05B55">
        <w:t xml:space="preserve">ротокол составлен в отсутствие </w:t>
      </w:r>
      <w:r w:rsidRPr="00662175" w:rsidR="00054305">
        <w:t>Гончарова С.А.</w:t>
      </w:r>
      <w:r w:rsidRPr="00662175" w:rsidR="00C05B55">
        <w:t>, извещенного надлежащим образом о времени и месте составления протокола об административном правонарушении</w:t>
      </w:r>
      <w:r w:rsidRPr="00662175">
        <w:t>;</w:t>
      </w:r>
      <w:r w:rsidRPr="00662175" w:rsidR="00CC3A96">
        <w:t xml:space="preserve"> </w:t>
      </w:r>
    </w:p>
    <w:p w:rsidR="00C05B55" w:rsidRPr="00662175" w:rsidP="00A55016">
      <w:pPr>
        <w:pStyle w:val="BodyText"/>
        <w:ind w:firstLine="567"/>
      </w:pPr>
      <w:r w:rsidRPr="00662175">
        <w:t xml:space="preserve">- телефонограммой уведомлением об извещении </w:t>
      </w:r>
      <w:r w:rsidRPr="00662175" w:rsidR="00054305">
        <w:t>Гончарова С.А.</w:t>
      </w:r>
      <w:r w:rsidRPr="00662175">
        <w:t xml:space="preserve"> о времени и месте составления протокола об административном правонарушении;</w:t>
      </w:r>
    </w:p>
    <w:p w:rsidR="00990F18" w:rsidRPr="00662175" w:rsidP="00AB6A5F">
      <w:pPr>
        <w:pStyle w:val="BodyText"/>
        <w:tabs>
          <w:tab w:val="left" w:pos="567"/>
        </w:tabs>
        <w:ind w:firstLine="567"/>
      </w:pPr>
      <w:r w:rsidRPr="00662175">
        <w:t xml:space="preserve">- сведениями о </w:t>
      </w:r>
      <w:r w:rsidRPr="00662175" w:rsidR="0012042F">
        <w:t xml:space="preserve">предоставлении </w:t>
      </w:r>
      <w:r w:rsidRPr="00662175" w:rsidR="00760512">
        <w:t>ООО Уралавто»</w:t>
      </w:r>
      <w:r w:rsidRPr="00662175" w:rsidR="00845F6F">
        <w:t xml:space="preserve"> </w:t>
      </w:r>
      <w:r w:rsidRPr="00662175" w:rsidR="0012042F">
        <w:t xml:space="preserve">отчета за </w:t>
      </w:r>
      <w:r w:rsidRPr="00662175" w:rsidR="00B53D41">
        <w:t>3</w:t>
      </w:r>
      <w:r w:rsidRPr="00662175" w:rsidR="005E31BE">
        <w:t xml:space="preserve"> квартал 202</w:t>
      </w:r>
      <w:r w:rsidRPr="00662175" w:rsidR="00CF1F22">
        <w:t>5</w:t>
      </w:r>
      <w:r w:rsidRPr="00662175" w:rsidR="0012042F">
        <w:t xml:space="preserve"> года</w:t>
      </w:r>
      <w:r w:rsidRPr="00662175">
        <w:t xml:space="preserve">, согласно которым </w:t>
      </w:r>
      <w:r w:rsidRPr="00662175" w:rsidR="0012042F">
        <w:t xml:space="preserve">отчет </w:t>
      </w:r>
      <w:r w:rsidRPr="00662175" w:rsidR="00CA249B">
        <w:t xml:space="preserve">предоставлен </w:t>
      </w:r>
      <w:r w:rsidRPr="00662175" w:rsidR="00054305">
        <w:t>12.11.2026</w:t>
      </w:r>
      <w:r w:rsidRPr="00662175">
        <w:t xml:space="preserve">; </w:t>
      </w:r>
    </w:p>
    <w:p w:rsidR="00845F6F" w:rsidRPr="00662175" w:rsidP="00CA249B">
      <w:pPr>
        <w:shd w:val="clear" w:color="auto" w:fill="FFFFFF"/>
        <w:ind w:left="5" w:right="10" w:firstLine="533"/>
        <w:jc w:val="both"/>
      </w:pPr>
      <w:r w:rsidRPr="00662175">
        <w:t xml:space="preserve">- выпиской из единого государственного реестра юридических лиц, подтверждающих государственную регистрацию </w:t>
      </w:r>
      <w:r w:rsidRPr="00662175" w:rsidR="00760512">
        <w:t xml:space="preserve">ООО </w:t>
      </w:r>
      <w:r w:rsidRPr="00662175" w:rsidR="00054305">
        <w:t>«Энергия города</w:t>
      </w:r>
      <w:r w:rsidRPr="00662175" w:rsidR="00760512">
        <w:t>»</w:t>
      </w:r>
      <w:r w:rsidRPr="00662175">
        <w:t xml:space="preserve">, директором которого является </w:t>
      </w:r>
      <w:r w:rsidRPr="00662175" w:rsidR="00054305">
        <w:t>Гончаров С.А.</w:t>
      </w:r>
    </w:p>
    <w:p w:rsidR="00EB4FD4" w:rsidRPr="00662175" w:rsidP="00CA249B">
      <w:pPr>
        <w:shd w:val="clear" w:color="auto" w:fill="FFFFFF"/>
        <w:ind w:left="5" w:right="10" w:firstLine="533"/>
        <w:jc w:val="both"/>
      </w:pPr>
      <w:r w:rsidRPr="00662175">
        <w:t>Все доказательс</w:t>
      </w:r>
      <w:r w:rsidRPr="00662175">
        <w:t>тва соответствуют требованиям, предусмотренным ст. 26.2 Кодекса Российской Федерации об административных правонарушениях последовательны, согласуются между собой, и у судьи нет оснований им не доверять.</w:t>
      </w:r>
    </w:p>
    <w:p w:rsidR="00EB4FD4" w:rsidRPr="00662175" w:rsidP="00CA249B">
      <w:pPr>
        <w:ind w:firstLine="533"/>
        <w:jc w:val="both"/>
      </w:pPr>
      <w:r w:rsidRPr="00662175">
        <w:t>В соответствии с п. 1 ч. 2 ст. 17 Федерального закона</w:t>
      </w:r>
      <w:r w:rsidRPr="00662175">
        <w:t xml:space="preserve"> от 24.07.1998 г. № 125-ФЗ «Об обязательном социальном страховании от несчастных случаев на производстве и профессиональных заболеваний», страхователь обязан </w:t>
      </w:r>
      <w:r w:rsidRPr="00662175" w:rsidR="00CA249B">
        <w:rPr>
          <w:shd w:val="clear" w:color="auto" w:fill="FFFFFF"/>
        </w:rPr>
        <w:t>своевременно представлять в территориальные органы страховщика документы, необходимые для регистрации в качестве страхователя, в случаях, предусмотренных </w:t>
      </w:r>
      <w:hyperlink r:id="rId5" w:anchor="/document/12112505/entry/63" w:history="1">
        <w:r w:rsidRPr="00662175" w:rsidR="00CA249B">
          <w:rPr>
            <w:rStyle w:val="Hyperlink"/>
            <w:color w:val="auto"/>
            <w:u w:val="none"/>
            <w:shd w:val="clear" w:color="auto" w:fill="FFFFFF"/>
          </w:rPr>
          <w:t>подпунктами 2</w:t>
        </w:r>
      </w:hyperlink>
      <w:r w:rsidRPr="00662175" w:rsidR="00CA249B">
        <w:rPr>
          <w:shd w:val="clear" w:color="auto" w:fill="FFFFFF"/>
        </w:rPr>
        <w:t>, </w:t>
      </w:r>
      <w:hyperlink r:id="rId5" w:anchor="/document/12112505/entry/6132" w:history="1">
        <w:r w:rsidRPr="00662175" w:rsidR="00CA249B">
          <w:rPr>
            <w:rStyle w:val="Hyperlink"/>
            <w:color w:val="auto"/>
            <w:u w:val="none"/>
            <w:shd w:val="clear" w:color="auto" w:fill="FFFFFF"/>
          </w:rPr>
          <w:t>3.2</w:t>
        </w:r>
      </w:hyperlink>
      <w:r w:rsidRPr="00662175" w:rsidR="00CA249B">
        <w:rPr>
          <w:shd w:val="clear" w:color="auto" w:fill="FFFFFF"/>
        </w:rPr>
        <w:t> и </w:t>
      </w:r>
      <w:hyperlink r:id="rId5" w:anchor="/document/12112505/entry/65" w:history="1">
        <w:r w:rsidRPr="00662175" w:rsidR="00CA249B">
          <w:rPr>
            <w:rStyle w:val="Hyperlink"/>
            <w:color w:val="auto"/>
            <w:u w:val="none"/>
            <w:shd w:val="clear" w:color="auto" w:fill="FFFFFF"/>
          </w:rPr>
          <w:t>4 пункта 1 статьи 6</w:t>
        </w:r>
      </w:hyperlink>
      <w:r w:rsidRPr="00662175" w:rsidR="00CA249B">
        <w:rPr>
          <w:shd w:val="clear" w:color="auto" w:fill="FFFFFF"/>
        </w:rPr>
        <w:t> настоящего Федерального закона, если такие документы (содержащиеся в них сведения) не находятся в распоряжении органов, предоставляющих государственные услуги, органов, предоставляющих муниципальные услуги, иных государственных органов, органов местного самоуправления либо подведомственных государственным органам или органам местного самоуправления организаций в соответствии с нормативными правовыми актами Российской Федерации, нормативными правовыми актами субъектов Российской Федерации, муниципальными правовыми актами или такие документы включены в определенный </w:t>
      </w:r>
      <w:hyperlink r:id="rId5" w:anchor="/document/12177515/entry/7" w:history="1">
        <w:r w:rsidRPr="00662175" w:rsidR="00CA249B">
          <w:rPr>
            <w:rStyle w:val="Hyperlink"/>
            <w:color w:val="auto"/>
            <w:u w:val="none"/>
            <w:shd w:val="clear" w:color="auto" w:fill="FFFFFF"/>
          </w:rPr>
          <w:t>Федеральным законом</w:t>
        </w:r>
      </w:hyperlink>
      <w:r w:rsidRPr="00662175" w:rsidR="00CA249B">
        <w:rPr>
          <w:shd w:val="clear" w:color="auto" w:fill="FFFFFF"/>
        </w:rPr>
        <w:t xml:space="preserve"> от 27 июля 2010 года N 210-ФЗ "Об организации предоставления государственных и муниципальных услуг" перечень документов. </w:t>
      </w:r>
    </w:p>
    <w:p w:rsidR="00EB4FD4" w:rsidRPr="00662175" w:rsidP="00CA249B">
      <w:pPr>
        <w:ind w:firstLine="533"/>
        <w:jc w:val="both"/>
      </w:pPr>
      <w:r w:rsidRPr="00662175">
        <w:t xml:space="preserve">В соответствии с ч. </w:t>
      </w:r>
      <w:r w:rsidRPr="00662175" w:rsidR="00CA249B">
        <w:t>1</w:t>
      </w:r>
      <w:r w:rsidRPr="00662175">
        <w:t xml:space="preserve"> ст. </w:t>
      </w:r>
      <w:r w:rsidRPr="00662175" w:rsidR="00CA249B">
        <w:t>19</w:t>
      </w:r>
      <w:r w:rsidRPr="00662175">
        <w:t xml:space="preserve"> Федерального закона от 24.07.1998 г. № 125-ФЗ «Об обязательном социальном страховании от несчастных случ</w:t>
      </w:r>
      <w:r w:rsidRPr="00662175">
        <w:t>аев на производстве и профессиональных заболеваний», страхователь несет ответственность за неисполнение или ненадлежащее исполнение возложенных на него настоящим Федеральным законом обязанностей по своевременной регистрации в качестве страхователя у страхо</w:t>
      </w:r>
      <w:r w:rsidRPr="00662175">
        <w:t>вщика, своевременной и полной уплате страховых взносов, своевременному представлению страховщику установленной отчетности, за своевременную выплату застрахованным отдельных видов обеспечения по страхованию в случаях, установленных настоящим Федеральным зак</w:t>
      </w:r>
      <w:r w:rsidRPr="00662175">
        <w:t>оном, а также за достоверность представляемых страховщику сведений, необходимых для назначения застрахованным обеспечения по страхованию.</w:t>
      </w:r>
    </w:p>
    <w:p w:rsidR="00CA249B" w:rsidRPr="00662175" w:rsidP="00CA249B">
      <w:pPr>
        <w:pStyle w:val="s1"/>
        <w:shd w:val="clear" w:color="auto" w:fill="FFFFFF"/>
        <w:spacing w:before="0" w:beforeAutospacing="0" w:after="0" w:afterAutospacing="0"/>
        <w:ind w:firstLine="533"/>
        <w:jc w:val="both"/>
      </w:pPr>
      <w:r w:rsidRPr="00662175">
        <w:t xml:space="preserve">В соответствии с ч. 1 ст. 24 Федерального закона от 24.07.1998 г. № 125-ФЗ «Об обязательном социальном страховании от </w:t>
      </w:r>
      <w:r w:rsidRPr="00662175">
        <w:t>несчастных случаев на производстве и профессиональных заболеваний», Страхователи в установленном порядке осуществляют </w:t>
      </w:r>
      <w:hyperlink r:id="rId5" w:anchor="/document/404778833/entry/2000" w:history="1">
        <w:r w:rsidRPr="00662175">
          <w:rPr>
            <w:rStyle w:val="Hyperlink"/>
            <w:color w:val="auto"/>
            <w:u w:val="none"/>
          </w:rPr>
          <w:t>учет</w:t>
        </w:r>
      </w:hyperlink>
      <w:r w:rsidRPr="00662175">
        <w:t> случаев производственного </w:t>
      </w:r>
      <w:r w:rsidRPr="00662175">
        <w:rPr>
          <w:rStyle w:val="Emphasis"/>
          <w:i w:val="0"/>
          <w:iCs w:val="0"/>
        </w:rPr>
        <w:t>травматизма</w:t>
      </w:r>
      <w:r w:rsidRPr="00662175">
        <w:t> и профессио</w:t>
      </w:r>
      <w:r w:rsidRPr="00662175">
        <w:t>нальных заболеваний застрахованных и связанного с ними обеспечения по страхованию, ведут государственную ежеквартальную статистическую, а также бухгалтерскую отчетность.</w:t>
      </w:r>
    </w:p>
    <w:p w:rsidR="00CA249B" w:rsidRPr="00662175" w:rsidP="00CA249B">
      <w:pPr>
        <w:pStyle w:val="s1"/>
        <w:shd w:val="clear" w:color="auto" w:fill="FFFFFF"/>
        <w:spacing w:before="0" w:beforeAutospacing="0" w:after="0" w:afterAutospacing="0"/>
        <w:ind w:firstLine="533"/>
        <w:jc w:val="both"/>
      </w:pPr>
      <w:r w:rsidRPr="00662175">
        <w:t>Страхователи ежеквартально не позднее 25-го числа месяца, следующего за </w:t>
      </w:r>
      <w:hyperlink r:id="rId5" w:anchor="/document/12112505/entry/22102" w:history="1">
        <w:r w:rsidRPr="00662175">
          <w:rPr>
            <w:rStyle w:val="Hyperlink"/>
            <w:color w:val="auto"/>
            <w:u w:val="none"/>
          </w:rPr>
          <w:t>отчетным периодом</w:t>
        </w:r>
      </w:hyperlink>
      <w:r w:rsidRPr="00662175">
        <w:t>, представляют в территориальный орган страховщика по месту их регистрации сведения о начисленных страховых взносах в составе </w:t>
      </w:r>
      <w:hyperlink r:id="rId5" w:anchor="/document/408253699/entry/1000" w:history="1">
        <w:r w:rsidRPr="00662175">
          <w:rPr>
            <w:rStyle w:val="Hyperlink"/>
            <w:color w:val="auto"/>
            <w:u w:val="none"/>
          </w:rPr>
          <w:t>единой формы</w:t>
        </w:r>
      </w:hyperlink>
      <w:r w:rsidRPr="00662175">
        <w:t> сведений, предусмотренной </w:t>
      </w:r>
      <w:hyperlink r:id="rId5" w:anchor="/document/10106192/entry/8" w:history="1">
        <w:r w:rsidRPr="00662175">
          <w:rPr>
            <w:rStyle w:val="Hyperlink"/>
            <w:color w:val="auto"/>
            <w:u w:val="none"/>
          </w:rPr>
          <w:t>статьей 8</w:t>
        </w:r>
      </w:hyperlink>
      <w:r w:rsidRPr="00662175">
        <w:t> Федерального закона от 1 апреля 1996 года N 27-ФЗ "Об индивидуальном (персонифицирован</w:t>
      </w:r>
      <w:r w:rsidRPr="00662175">
        <w:t>ном) учете в системах обязательного пенсионного страхования и обязательного социального страхования".</w:t>
      </w:r>
    </w:p>
    <w:p w:rsidR="0021724A" w:rsidRPr="00662175" w:rsidP="006151BC">
      <w:pPr>
        <w:ind w:firstLine="533"/>
        <w:jc w:val="both"/>
        <w:rPr>
          <w:shd w:val="clear" w:color="auto" w:fill="FFFFFF"/>
        </w:rPr>
      </w:pPr>
      <w:r w:rsidRPr="00662175">
        <w:rPr>
          <w:shd w:val="clear" w:color="auto" w:fill="FFFFFF"/>
        </w:rPr>
        <w:t xml:space="preserve"> </w:t>
      </w:r>
      <w:r w:rsidRPr="00662175" w:rsidR="00EB4FD4">
        <w:rPr>
          <w:shd w:val="clear" w:color="auto" w:fill="FFFFFF"/>
        </w:rPr>
        <w:t>В судебном заседании установлено, что обязанность, установленная вышеуказанными положениями ФЗ «</w:t>
      </w:r>
      <w:r w:rsidRPr="00662175" w:rsidR="00EB4FD4">
        <w:t xml:space="preserve">Об обязательном социальном страховании от несчастных случаев на производстве и профессиональных заболеваний», </w:t>
      </w:r>
      <w:r w:rsidRPr="00662175" w:rsidR="00054305">
        <w:t>Гончаровым С.А.</w:t>
      </w:r>
      <w:r w:rsidRPr="00662175" w:rsidR="00574A28">
        <w:t xml:space="preserve"> </w:t>
      </w:r>
      <w:r w:rsidRPr="00662175" w:rsidR="00EB4FD4">
        <w:t>в установленные сроки не исполнена.</w:t>
      </w:r>
      <w:r w:rsidRPr="00662175" w:rsidR="00EB4FD4">
        <w:rPr>
          <w:shd w:val="clear" w:color="auto" w:fill="FFFFFF"/>
        </w:rPr>
        <w:t xml:space="preserve"> </w:t>
      </w:r>
      <w:r w:rsidRPr="00662175" w:rsidR="00BC098B">
        <w:rPr>
          <w:shd w:val="clear" w:color="auto" w:fill="FFFFFF"/>
        </w:rPr>
        <w:t xml:space="preserve"> </w:t>
      </w:r>
    </w:p>
    <w:p w:rsidR="00FF7D58" w:rsidRPr="00662175" w:rsidP="00FF7D58">
      <w:pPr>
        <w:shd w:val="clear" w:color="auto" w:fill="FFFFFF"/>
        <w:spacing w:line="290" w:lineRule="atLeast"/>
        <w:ind w:firstLine="533"/>
        <w:jc w:val="both"/>
      </w:pPr>
      <w:r w:rsidRPr="00662175">
        <w:t xml:space="preserve">Действия должностного лица </w:t>
      </w:r>
      <w:r w:rsidRPr="00662175" w:rsidR="00054305">
        <w:t>Гончарова С.А.</w:t>
      </w:r>
      <w:r w:rsidRPr="00662175">
        <w:t xml:space="preserve"> </w:t>
      </w:r>
      <w:r w:rsidRPr="00662175">
        <w:t xml:space="preserve">судья квалифицирует по ч. 2 ст. 15.33 Кодекса Российской Федерации об административных правонарушениях, </w:t>
      </w:r>
      <w:r w:rsidRPr="00662175">
        <w:rPr>
          <w:shd w:val="clear" w:color="auto" w:fill="FFFFFF"/>
        </w:rPr>
        <w:t>как</w:t>
      </w:r>
      <w:r w:rsidRPr="00662175">
        <w:rPr>
          <w:shd w:val="clear" w:color="auto" w:fill="FFFFFF"/>
        </w:rPr>
        <w:t xml:space="preserve"> нарушение установленных </w:t>
      </w:r>
      <w:hyperlink r:id="rId5" w:anchor="/document/12112505/entry/24" w:history="1">
        <w:r w:rsidRPr="00662175">
          <w:rPr>
            <w:rStyle w:val="Hyperlink"/>
            <w:color w:val="auto"/>
            <w:u w:val="none"/>
            <w:shd w:val="clear" w:color="auto" w:fill="FFFFFF"/>
          </w:rPr>
          <w:t>законодательством</w:t>
        </w:r>
      </w:hyperlink>
      <w:r w:rsidRPr="00662175">
        <w:rPr>
          <w:shd w:val="clear" w:color="auto" w:fill="FFFFFF"/>
        </w:rPr>
        <w:t> Российской Федерации об обязательном социальном страховании от несчастных случаев на производстве и профессиональных заболеваний сро</w:t>
      </w:r>
      <w:r w:rsidRPr="00662175">
        <w:rPr>
          <w:shd w:val="clear" w:color="auto" w:fill="FFFFFF"/>
        </w:rPr>
        <w:t>ков представления сведений о начисленных страховых взносах в территориальные органы Фонда пенсионного и социального страхования Российской Федерации</w:t>
      </w:r>
      <w:r w:rsidRPr="00662175">
        <w:t>.</w:t>
      </w:r>
    </w:p>
    <w:p w:rsidR="00FF7D58" w:rsidRPr="00662175" w:rsidP="00FF7D58">
      <w:pPr>
        <w:shd w:val="clear" w:color="auto" w:fill="FFFFFF"/>
        <w:spacing w:line="290" w:lineRule="atLeast"/>
        <w:ind w:firstLine="540"/>
        <w:jc w:val="both"/>
      </w:pPr>
      <w:r w:rsidRPr="00662175">
        <w:t>При назначении наказания судья учитывает обстоятельства дела, характер данного правонарушения, данные о ли</w:t>
      </w:r>
      <w:r w:rsidRPr="00662175">
        <w:t xml:space="preserve">чности </w:t>
      </w:r>
      <w:r w:rsidRPr="00662175" w:rsidR="00054305">
        <w:t>Гончарова С.А.</w:t>
      </w:r>
    </w:p>
    <w:p w:rsidR="00FF7D58" w:rsidRPr="00662175" w:rsidP="00FF7D58">
      <w:pPr>
        <w:shd w:val="clear" w:color="auto" w:fill="FFFFFF"/>
        <w:spacing w:line="290" w:lineRule="atLeast"/>
        <w:ind w:firstLine="540"/>
        <w:jc w:val="both"/>
      </w:pPr>
      <w:r w:rsidRPr="00662175">
        <w:t>Обстоятельств, смягчающих, отягчающих административную ответственность в соответствии со ст. 4.2, 4.3 Кодекса Российской Федерации об административных правонарушениях, не установлено.</w:t>
      </w:r>
    </w:p>
    <w:p w:rsidR="00FF7D58" w:rsidRPr="00662175" w:rsidP="00FF7D58">
      <w:pPr>
        <w:tabs>
          <w:tab w:val="left" w:pos="426"/>
        </w:tabs>
        <w:ind w:firstLine="169"/>
        <w:jc w:val="both"/>
      </w:pPr>
      <w:r w:rsidRPr="00662175">
        <w:tab/>
        <w:t xml:space="preserve">  Руководствуясь ст.ст. 29.9 ч.1, 29.10 Кодекса </w:t>
      </w:r>
      <w:r w:rsidRPr="00662175">
        <w:t>Российской Федерации об административных правонарушениях, мировой судья</w:t>
      </w:r>
    </w:p>
    <w:p w:rsidR="00FF7D58" w:rsidRPr="00662175" w:rsidP="00FF7D58">
      <w:pPr>
        <w:tabs>
          <w:tab w:val="left" w:pos="426"/>
        </w:tabs>
        <w:ind w:firstLine="169"/>
        <w:jc w:val="both"/>
      </w:pPr>
    </w:p>
    <w:p w:rsidR="00FF7D58" w:rsidRPr="00662175" w:rsidP="00FF7D58">
      <w:pPr>
        <w:shd w:val="clear" w:color="auto" w:fill="FFFFFF"/>
        <w:spacing w:line="120" w:lineRule="auto"/>
        <w:ind w:left="28" w:right="11" w:firstLine="720"/>
        <w:jc w:val="both"/>
      </w:pPr>
    </w:p>
    <w:p w:rsidR="00FF7D58" w:rsidRPr="00662175" w:rsidP="00FF7D58">
      <w:pPr>
        <w:shd w:val="clear" w:color="auto" w:fill="FFFFFF"/>
        <w:tabs>
          <w:tab w:val="center" w:pos="4930"/>
          <w:tab w:val="left" w:pos="6466"/>
        </w:tabs>
        <w:ind w:right="5"/>
      </w:pPr>
      <w:r w:rsidRPr="00662175">
        <w:rPr>
          <w:spacing w:val="20"/>
        </w:rPr>
        <w:tab/>
      </w:r>
      <w:r w:rsidRPr="00662175">
        <w:rPr>
          <w:spacing w:val="20"/>
        </w:rPr>
        <w:t>ПОСТАНОВИЛ</w:t>
      </w:r>
      <w:r w:rsidRPr="00662175">
        <w:t>:</w:t>
      </w:r>
      <w:r w:rsidRPr="00662175">
        <w:tab/>
      </w:r>
    </w:p>
    <w:p w:rsidR="00FF7D58" w:rsidRPr="00662175" w:rsidP="00FF7D58">
      <w:pPr>
        <w:shd w:val="clear" w:color="auto" w:fill="FFFFFF"/>
        <w:tabs>
          <w:tab w:val="left" w:pos="8203"/>
        </w:tabs>
        <w:ind w:left="5" w:right="24"/>
        <w:jc w:val="both"/>
      </w:pPr>
      <w:r w:rsidRPr="00662175">
        <w:t xml:space="preserve">       </w:t>
      </w:r>
      <w:r w:rsidRPr="00662175" w:rsidR="00054305">
        <w:t>директора общества с ограниченной ответственностью «Энергия города» Гончарова С</w:t>
      </w:r>
      <w:r w:rsidRPr="00662175">
        <w:t>.</w:t>
      </w:r>
      <w:r w:rsidRPr="00662175" w:rsidR="00054305">
        <w:t xml:space="preserve"> А</w:t>
      </w:r>
      <w:r w:rsidRPr="00662175">
        <w:t>.</w:t>
      </w:r>
      <w:r w:rsidRPr="00662175" w:rsidR="00054305">
        <w:t xml:space="preserve"> </w:t>
      </w:r>
      <w:r w:rsidRPr="00662175">
        <w:t>признать виновн</w:t>
      </w:r>
      <w:r w:rsidRPr="00662175">
        <w:t>ым</w:t>
      </w:r>
      <w:r w:rsidRPr="00662175">
        <w:t xml:space="preserve"> в совершении административного правонарушен</w:t>
      </w:r>
      <w:r w:rsidRPr="00662175">
        <w:t>ия, предусмотренного ч. 2 ст. 15.33 Кодекса Российской Федерации об административных правонарушениях и назначить ему наказание в виде административного штрафа в размере 3</w:t>
      </w:r>
      <w:r w:rsidRPr="00662175">
        <w:rPr>
          <w:iCs/>
        </w:rPr>
        <w:t>00 (триста)</w:t>
      </w:r>
      <w:r w:rsidRPr="00662175">
        <w:t xml:space="preserve"> рублей.</w:t>
      </w:r>
    </w:p>
    <w:p w:rsidR="00FF7D58" w:rsidRPr="00662175" w:rsidP="00FF7D58">
      <w:pPr>
        <w:ind w:firstLine="567"/>
        <w:jc w:val="both"/>
        <w:rPr>
          <w:lang w:bidi="ru-RU"/>
        </w:rPr>
      </w:pPr>
      <w:r w:rsidRPr="00662175">
        <w:rPr>
          <w:lang w:bidi="ru-RU"/>
        </w:rPr>
        <w:t>Реквизиты для о</w:t>
      </w:r>
      <w:r w:rsidRPr="00662175">
        <w:rPr>
          <w:lang w:val="x-none"/>
        </w:rPr>
        <w:t>плат</w:t>
      </w:r>
      <w:r w:rsidRPr="00662175">
        <w:rPr>
          <w:lang w:bidi="ru-RU"/>
        </w:rPr>
        <w:t>ы</w:t>
      </w:r>
      <w:r w:rsidRPr="00662175">
        <w:rPr>
          <w:lang w:val="x-none"/>
        </w:rPr>
        <w:t xml:space="preserve"> </w:t>
      </w:r>
      <w:r w:rsidRPr="00662175">
        <w:rPr>
          <w:lang w:bidi="ru-RU"/>
        </w:rPr>
        <w:t xml:space="preserve">штрафа: счет 03100643000000018700, номер счета банка получателя 40102810245370000007 УФК по Ханты-Мансийскому автономному округу - Югре (ОСФР </w:t>
      </w:r>
      <w:r w:rsidRPr="00662175">
        <w:rPr>
          <w:lang w:bidi="ru-RU"/>
        </w:rPr>
        <w:t>по  ХМАО</w:t>
      </w:r>
      <w:r w:rsidRPr="00662175">
        <w:rPr>
          <w:lang w:bidi="ru-RU"/>
        </w:rPr>
        <w:t>-Югре л/сч 04874Ф87010), ИНН 8601002078, КПП 860101001, ОКТМО 71871000 Операционно-кассовый центр №8 Ураль</w:t>
      </w:r>
      <w:r w:rsidRPr="00662175">
        <w:rPr>
          <w:lang w:bidi="ru-RU"/>
        </w:rPr>
        <w:t xml:space="preserve">ского главного управления Центрального банка Российской Федерации//ОКЦ №8 Уральского ГУ Банка России, БИК 007162163, КБК 79711601230060003140,  </w:t>
      </w:r>
      <w:r w:rsidRPr="00662175">
        <w:rPr>
          <w:lang w:bidi="ru-RU"/>
        </w:rPr>
        <w:t xml:space="preserve">УИН </w:t>
      </w:r>
      <w:r w:rsidRPr="00662175" w:rsidR="00054305">
        <w:rPr>
          <w:lang w:bidi="ru-RU"/>
        </w:rPr>
        <w:t>79786001803260119464</w:t>
      </w:r>
      <w:r w:rsidRPr="00662175">
        <w:rPr>
          <w:lang w:bidi="ru-RU"/>
        </w:rPr>
        <w:t xml:space="preserve">. </w:t>
      </w:r>
      <w:r w:rsidRPr="00662175">
        <w:t xml:space="preserve">      </w:t>
      </w:r>
    </w:p>
    <w:p w:rsidR="00FF7D58" w:rsidRPr="00662175" w:rsidP="00FF7D58">
      <w:pPr>
        <w:ind w:firstLine="567"/>
        <w:jc w:val="both"/>
      </w:pPr>
      <w:r w:rsidRPr="00662175">
        <w:t>Административный штраф подлежит уплате не позднее шестидесяти дней со дня вступ</w:t>
      </w:r>
      <w:r w:rsidRPr="00662175">
        <w:t>ления настоящего постановления в законную силу либо со дня истечения срока отсрочки или срока рассрочки исполнения постановления, предусмотренных статьей 31.5 Кодекса Российской Федерации об административных правонарушениях.</w:t>
      </w:r>
    </w:p>
    <w:p w:rsidR="00FF7D58" w:rsidRPr="00662175" w:rsidP="00FF7D58">
      <w:pPr>
        <w:tabs>
          <w:tab w:val="left" w:pos="567"/>
        </w:tabs>
        <w:ind w:right="-1"/>
        <w:jc w:val="both"/>
      </w:pPr>
      <w:r w:rsidRPr="00662175">
        <w:tab/>
        <w:t>Разъяснить, что за неуплату ад</w:t>
      </w:r>
      <w:r w:rsidRPr="00662175">
        <w:t>министративного штрафа по истечении установленного срока предусмотрена административная ответственность в соответствии со ст. 20.25 Кодекса Российской Федерации об административных правонарушениях.</w:t>
      </w:r>
    </w:p>
    <w:p w:rsidR="00FF7D58" w:rsidRPr="00662175" w:rsidP="00FF7D58">
      <w:pPr>
        <w:shd w:val="clear" w:color="auto" w:fill="FFFFFF"/>
        <w:ind w:left="5" w:firstLine="696"/>
        <w:jc w:val="both"/>
      </w:pPr>
      <w:r w:rsidRPr="00662175">
        <w:t xml:space="preserve">Постановление может быть обжаловано в течение 10 </w:t>
      </w:r>
      <w:r w:rsidRPr="00662175">
        <w:t>дней</w:t>
      </w:r>
      <w:r w:rsidRPr="00662175">
        <w:t xml:space="preserve"> в Не</w:t>
      </w:r>
      <w:r w:rsidRPr="00662175">
        <w:t xml:space="preserve">фтеюганский районный суд Ханты - Мансийского автономного округа - Югры с подачей апелляционной жалобы </w:t>
      </w:r>
      <w:r w:rsidRPr="00662175">
        <w:t>через мирового судью</w:t>
      </w:r>
      <w:r w:rsidRPr="00662175">
        <w:t>. В этот же срок постановление может быть опротестовано прокурором.</w:t>
      </w:r>
    </w:p>
    <w:p w:rsidR="00FF7D58" w:rsidRPr="00662175" w:rsidP="00FF7D58">
      <w:pPr>
        <w:jc w:val="both"/>
      </w:pPr>
      <w:r w:rsidRPr="00662175">
        <w:t xml:space="preserve">        </w:t>
      </w:r>
    </w:p>
    <w:p w:rsidR="00FF7D58" w:rsidRPr="00662175" w:rsidP="00FF7D58">
      <w:pPr>
        <w:pStyle w:val="NoSpacing"/>
        <w:jc w:val="both"/>
      </w:pPr>
      <w:r w:rsidRPr="00662175">
        <w:t>М</w:t>
      </w:r>
      <w:r w:rsidRPr="00662175">
        <w:t xml:space="preserve">ировой судья                                                           </w:t>
      </w:r>
      <w:r w:rsidRPr="00662175">
        <w:t>Е.А.Таскаева</w:t>
      </w:r>
      <w:r w:rsidRPr="00662175">
        <w:t xml:space="preserve"> </w:t>
      </w:r>
    </w:p>
    <w:p w:rsidR="00FF7D58" w:rsidRPr="00662175" w:rsidP="00FF7D58">
      <w:pPr>
        <w:pStyle w:val="NoSpacing"/>
        <w:jc w:val="both"/>
      </w:pPr>
    </w:p>
    <w:p w:rsidR="00991E58" w:rsidRPr="00662175">
      <w:pPr>
        <w:pStyle w:val="NoSpacing"/>
        <w:jc w:val="both"/>
      </w:pPr>
    </w:p>
    <w:sectPr w:rsidSect="00D54F93">
      <w:pgSz w:w="11906" w:h="16838"/>
      <w:pgMar w:top="680" w:right="737" w:bottom="680" w:left="130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75E4E"/>
    <w:rsid w:val="000024F5"/>
    <w:rsid w:val="00006FF0"/>
    <w:rsid w:val="00021246"/>
    <w:rsid w:val="00026373"/>
    <w:rsid w:val="00035251"/>
    <w:rsid w:val="00041BC3"/>
    <w:rsid w:val="000474DD"/>
    <w:rsid w:val="00054305"/>
    <w:rsid w:val="00056AA6"/>
    <w:rsid w:val="00063070"/>
    <w:rsid w:val="00065F41"/>
    <w:rsid w:val="00067322"/>
    <w:rsid w:val="00073708"/>
    <w:rsid w:val="000A5BCB"/>
    <w:rsid w:val="000A6606"/>
    <w:rsid w:val="001139F6"/>
    <w:rsid w:val="0012042F"/>
    <w:rsid w:val="00126E31"/>
    <w:rsid w:val="00187284"/>
    <w:rsid w:val="001955FA"/>
    <w:rsid w:val="001E0DF2"/>
    <w:rsid w:val="001E6E5E"/>
    <w:rsid w:val="0021724A"/>
    <w:rsid w:val="00220408"/>
    <w:rsid w:val="00224A6A"/>
    <w:rsid w:val="00231647"/>
    <w:rsid w:val="00246FDE"/>
    <w:rsid w:val="0026393C"/>
    <w:rsid w:val="002706FD"/>
    <w:rsid w:val="0027123A"/>
    <w:rsid w:val="00275E4E"/>
    <w:rsid w:val="002776C9"/>
    <w:rsid w:val="002B7D73"/>
    <w:rsid w:val="00334D9E"/>
    <w:rsid w:val="00360E50"/>
    <w:rsid w:val="003757ED"/>
    <w:rsid w:val="003774B9"/>
    <w:rsid w:val="003909F1"/>
    <w:rsid w:val="003A2160"/>
    <w:rsid w:val="003E3BEC"/>
    <w:rsid w:val="00400843"/>
    <w:rsid w:val="0040459C"/>
    <w:rsid w:val="00427AB5"/>
    <w:rsid w:val="004405F6"/>
    <w:rsid w:val="00442EA2"/>
    <w:rsid w:val="0044604E"/>
    <w:rsid w:val="00475FF7"/>
    <w:rsid w:val="00484A95"/>
    <w:rsid w:val="00494653"/>
    <w:rsid w:val="00496E4B"/>
    <w:rsid w:val="004A586E"/>
    <w:rsid w:val="004D18D5"/>
    <w:rsid w:val="004E2A49"/>
    <w:rsid w:val="004E5AD0"/>
    <w:rsid w:val="005028F8"/>
    <w:rsid w:val="00505538"/>
    <w:rsid w:val="00552797"/>
    <w:rsid w:val="005657DA"/>
    <w:rsid w:val="005673B7"/>
    <w:rsid w:val="00574A28"/>
    <w:rsid w:val="00591628"/>
    <w:rsid w:val="00593946"/>
    <w:rsid w:val="005B072F"/>
    <w:rsid w:val="005B11B5"/>
    <w:rsid w:val="005B7492"/>
    <w:rsid w:val="005C423D"/>
    <w:rsid w:val="005D121B"/>
    <w:rsid w:val="005E1231"/>
    <w:rsid w:val="005E2C79"/>
    <w:rsid w:val="005E31BE"/>
    <w:rsid w:val="005E6AA4"/>
    <w:rsid w:val="00603BD3"/>
    <w:rsid w:val="00605696"/>
    <w:rsid w:val="00612FF2"/>
    <w:rsid w:val="006151BC"/>
    <w:rsid w:val="00662175"/>
    <w:rsid w:val="006848AD"/>
    <w:rsid w:val="006A0353"/>
    <w:rsid w:val="006A5CF3"/>
    <w:rsid w:val="006B573F"/>
    <w:rsid w:val="006D3F2B"/>
    <w:rsid w:val="006E1A53"/>
    <w:rsid w:val="006F6222"/>
    <w:rsid w:val="0074677D"/>
    <w:rsid w:val="00760512"/>
    <w:rsid w:val="00787F62"/>
    <w:rsid w:val="007919F0"/>
    <w:rsid w:val="007A27BB"/>
    <w:rsid w:val="007B6435"/>
    <w:rsid w:val="00845BA4"/>
    <w:rsid w:val="00845F6F"/>
    <w:rsid w:val="008571E7"/>
    <w:rsid w:val="00895027"/>
    <w:rsid w:val="00896BC1"/>
    <w:rsid w:val="008F1509"/>
    <w:rsid w:val="009134C0"/>
    <w:rsid w:val="00931CEC"/>
    <w:rsid w:val="00990F18"/>
    <w:rsid w:val="00991E58"/>
    <w:rsid w:val="009A621A"/>
    <w:rsid w:val="009C37A6"/>
    <w:rsid w:val="009D0638"/>
    <w:rsid w:val="009E5F01"/>
    <w:rsid w:val="009E60AE"/>
    <w:rsid w:val="009F21F0"/>
    <w:rsid w:val="00A0176B"/>
    <w:rsid w:val="00A12B97"/>
    <w:rsid w:val="00A155D8"/>
    <w:rsid w:val="00A22C29"/>
    <w:rsid w:val="00A244CA"/>
    <w:rsid w:val="00A33AB2"/>
    <w:rsid w:val="00A4496D"/>
    <w:rsid w:val="00A55016"/>
    <w:rsid w:val="00A70CF7"/>
    <w:rsid w:val="00A74CE9"/>
    <w:rsid w:val="00A90233"/>
    <w:rsid w:val="00A94E24"/>
    <w:rsid w:val="00A950C0"/>
    <w:rsid w:val="00AB6A5F"/>
    <w:rsid w:val="00AC11FF"/>
    <w:rsid w:val="00AE1FC9"/>
    <w:rsid w:val="00B0433D"/>
    <w:rsid w:val="00B04D35"/>
    <w:rsid w:val="00B22D45"/>
    <w:rsid w:val="00B25C14"/>
    <w:rsid w:val="00B407C9"/>
    <w:rsid w:val="00B45784"/>
    <w:rsid w:val="00B53D41"/>
    <w:rsid w:val="00B73EDD"/>
    <w:rsid w:val="00BB55E9"/>
    <w:rsid w:val="00BC098B"/>
    <w:rsid w:val="00BC5C6C"/>
    <w:rsid w:val="00BD685E"/>
    <w:rsid w:val="00BD6AA1"/>
    <w:rsid w:val="00C050A8"/>
    <w:rsid w:val="00C05B55"/>
    <w:rsid w:val="00C06BB1"/>
    <w:rsid w:val="00C27B2D"/>
    <w:rsid w:val="00C32CE0"/>
    <w:rsid w:val="00C7077C"/>
    <w:rsid w:val="00C7693B"/>
    <w:rsid w:val="00CA249B"/>
    <w:rsid w:val="00CB285F"/>
    <w:rsid w:val="00CC1D9F"/>
    <w:rsid w:val="00CC3A96"/>
    <w:rsid w:val="00CC6E5F"/>
    <w:rsid w:val="00CE2A48"/>
    <w:rsid w:val="00CE374C"/>
    <w:rsid w:val="00CF1B26"/>
    <w:rsid w:val="00CF1F22"/>
    <w:rsid w:val="00CF5694"/>
    <w:rsid w:val="00D366AC"/>
    <w:rsid w:val="00D54F93"/>
    <w:rsid w:val="00D60837"/>
    <w:rsid w:val="00D63A4F"/>
    <w:rsid w:val="00D81EA8"/>
    <w:rsid w:val="00D86693"/>
    <w:rsid w:val="00DA01CC"/>
    <w:rsid w:val="00DD5F01"/>
    <w:rsid w:val="00DF0816"/>
    <w:rsid w:val="00DF39B0"/>
    <w:rsid w:val="00E0438D"/>
    <w:rsid w:val="00E56949"/>
    <w:rsid w:val="00E63232"/>
    <w:rsid w:val="00E7132F"/>
    <w:rsid w:val="00E871F5"/>
    <w:rsid w:val="00EB4FD4"/>
    <w:rsid w:val="00EB7A80"/>
    <w:rsid w:val="00EC2DB4"/>
    <w:rsid w:val="00ED2813"/>
    <w:rsid w:val="00ED74EB"/>
    <w:rsid w:val="00F03B31"/>
    <w:rsid w:val="00F101F1"/>
    <w:rsid w:val="00F108ED"/>
    <w:rsid w:val="00F17D6E"/>
    <w:rsid w:val="00F3589E"/>
    <w:rsid w:val="00F60F24"/>
    <w:rsid w:val="00F67898"/>
    <w:rsid w:val="00F71DE0"/>
    <w:rsid w:val="00F8207A"/>
    <w:rsid w:val="00FA633E"/>
    <w:rsid w:val="00FB056A"/>
    <w:rsid w:val="00FD35B3"/>
    <w:rsid w:val="00FE63BE"/>
    <w:rsid w:val="00FF7D58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42C331AF-FF1B-4800-9D46-8FEC1381FE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35251"/>
    <w:rPr>
      <w:rFonts w:ascii="Times New Roman" w:eastAsia="Times New Roman" w:hAnsi="Times New Roman"/>
      <w:sz w:val="24"/>
      <w:szCs w:val="24"/>
    </w:rPr>
  </w:style>
  <w:style w:type="paragraph" w:styleId="Heading1">
    <w:name w:val="heading 1"/>
    <w:basedOn w:val="Normal"/>
    <w:next w:val="Normal"/>
    <w:link w:val="1"/>
    <w:uiPriority w:val="99"/>
    <w:qFormat/>
    <w:rsid w:val="00B407C9"/>
    <w:pPr>
      <w:autoSpaceDE w:val="0"/>
      <w:autoSpaceDN w:val="0"/>
      <w:adjustRightInd w:val="0"/>
      <w:spacing w:before="108" w:after="108"/>
      <w:jc w:val="center"/>
      <w:outlineLvl w:val="0"/>
    </w:pPr>
    <w:rPr>
      <w:rFonts w:ascii="Arial" w:eastAsia="Calibri" w:hAnsi="Arial" w:cs="Arial"/>
      <w:b/>
      <w:bCs/>
      <w:color w:val="26282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a"/>
    <w:rsid w:val="00B4645F"/>
    <w:pPr>
      <w:jc w:val="both"/>
    </w:pPr>
  </w:style>
  <w:style w:type="character" w:customStyle="1" w:styleId="a">
    <w:name w:val="Основной текст Знак"/>
    <w:link w:val="BodyText"/>
    <w:rsid w:val="00B4645F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Hyperlink">
    <w:name w:val="Hyperlink"/>
    <w:uiPriority w:val="99"/>
    <w:unhideWhenUsed/>
    <w:rsid w:val="00B4645F"/>
    <w:rPr>
      <w:color w:val="0000FF"/>
      <w:u w:val="single"/>
    </w:rPr>
  </w:style>
  <w:style w:type="paragraph" w:styleId="BalloonText">
    <w:name w:val="Balloon Text"/>
    <w:basedOn w:val="Normal"/>
    <w:link w:val="a0"/>
    <w:uiPriority w:val="99"/>
    <w:semiHidden/>
    <w:unhideWhenUsed/>
    <w:rsid w:val="00F85DAE"/>
    <w:rPr>
      <w:rFonts w:ascii="Segoe UI" w:hAnsi="Segoe UI" w:cs="Segoe UI"/>
      <w:sz w:val="18"/>
      <w:szCs w:val="18"/>
    </w:rPr>
  </w:style>
  <w:style w:type="character" w:customStyle="1" w:styleId="a0">
    <w:name w:val="Текст выноски Знак"/>
    <w:link w:val="BalloonText"/>
    <w:uiPriority w:val="99"/>
    <w:semiHidden/>
    <w:rsid w:val="00F85DAE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s1">
    <w:name w:val="s_1"/>
    <w:basedOn w:val="Normal"/>
    <w:rsid w:val="00760176"/>
    <w:pPr>
      <w:spacing w:before="100" w:beforeAutospacing="1" w:after="100" w:afterAutospacing="1"/>
    </w:pPr>
  </w:style>
  <w:style w:type="character" w:customStyle="1" w:styleId="label">
    <w:name w:val="label"/>
    <w:rsid w:val="009E5F01"/>
  </w:style>
  <w:style w:type="character" w:customStyle="1" w:styleId="label2">
    <w:name w:val="label2"/>
    <w:rsid w:val="0044604E"/>
  </w:style>
  <w:style w:type="character" w:customStyle="1" w:styleId="a1">
    <w:name w:val="Гипертекстовая ссылка"/>
    <w:basedOn w:val="DefaultParagraphFont"/>
    <w:uiPriority w:val="99"/>
    <w:rsid w:val="001955FA"/>
    <w:rPr>
      <w:color w:val="106BBE"/>
    </w:rPr>
  </w:style>
  <w:style w:type="paragraph" w:customStyle="1" w:styleId="a2">
    <w:name w:val="Прижатый влево"/>
    <w:basedOn w:val="Normal"/>
    <w:next w:val="Normal"/>
    <w:uiPriority w:val="99"/>
    <w:rsid w:val="001955FA"/>
    <w:pPr>
      <w:autoSpaceDE w:val="0"/>
      <w:autoSpaceDN w:val="0"/>
      <w:adjustRightInd w:val="0"/>
    </w:pPr>
    <w:rPr>
      <w:rFonts w:ascii="Arial" w:eastAsia="Calibri" w:hAnsi="Arial" w:cs="Arial"/>
    </w:rPr>
  </w:style>
  <w:style w:type="paragraph" w:customStyle="1" w:styleId="a3">
    <w:name w:val="Комментарий"/>
    <w:basedOn w:val="Normal"/>
    <w:next w:val="Normal"/>
    <w:uiPriority w:val="99"/>
    <w:rsid w:val="005657DA"/>
    <w:pPr>
      <w:autoSpaceDE w:val="0"/>
      <w:autoSpaceDN w:val="0"/>
      <w:adjustRightInd w:val="0"/>
      <w:spacing w:before="75"/>
      <w:ind w:left="170"/>
      <w:jc w:val="both"/>
    </w:pPr>
    <w:rPr>
      <w:rFonts w:ascii="Arial" w:eastAsia="Calibri" w:hAnsi="Arial" w:cs="Arial"/>
      <w:color w:val="353842"/>
      <w:shd w:val="clear" w:color="auto" w:fill="F0F0F0"/>
    </w:rPr>
  </w:style>
  <w:style w:type="paragraph" w:customStyle="1" w:styleId="a4">
    <w:name w:val="Информация об изменениях документа"/>
    <w:basedOn w:val="a3"/>
    <w:next w:val="Normal"/>
    <w:uiPriority w:val="99"/>
    <w:rsid w:val="005657DA"/>
    <w:rPr>
      <w:i/>
      <w:iCs/>
    </w:rPr>
  </w:style>
  <w:style w:type="character" w:customStyle="1" w:styleId="1">
    <w:name w:val="Заголовок 1 Знак"/>
    <w:basedOn w:val="DefaultParagraphFont"/>
    <w:link w:val="Heading1"/>
    <w:uiPriority w:val="99"/>
    <w:rsid w:val="00B407C9"/>
    <w:rPr>
      <w:rFonts w:ascii="Arial" w:hAnsi="Arial" w:cs="Arial"/>
      <w:b/>
      <w:bCs/>
      <w:color w:val="26282F"/>
      <w:sz w:val="24"/>
      <w:szCs w:val="24"/>
    </w:rPr>
  </w:style>
  <w:style w:type="character" w:customStyle="1" w:styleId="a5">
    <w:name w:val="Цветовое выделение"/>
    <w:uiPriority w:val="99"/>
    <w:rsid w:val="00B407C9"/>
    <w:rPr>
      <w:b/>
      <w:bCs/>
      <w:color w:val="26282F"/>
    </w:rPr>
  </w:style>
  <w:style w:type="paragraph" w:styleId="BodyTextIndent">
    <w:name w:val="Body Text Indent"/>
    <w:basedOn w:val="Normal"/>
    <w:link w:val="a6"/>
    <w:uiPriority w:val="99"/>
    <w:unhideWhenUsed/>
    <w:rsid w:val="00C050A8"/>
    <w:pPr>
      <w:spacing w:after="120"/>
      <w:ind w:left="283"/>
    </w:pPr>
  </w:style>
  <w:style w:type="character" w:customStyle="1" w:styleId="a6">
    <w:name w:val="Основной текст с отступом Знак"/>
    <w:basedOn w:val="DefaultParagraphFont"/>
    <w:link w:val="BodyTextIndent"/>
    <w:uiPriority w:val="99"/>
    <w:rsid w:val="00C050A8"/>
    <w:rPr>
      <w:rFonts w:ascii="Times New Roman" w:eastAsia="Times New Roman" w:hAnsi="Times New Roman"/>
      <w:sz w:val="24"/>
      <w:szCs w:val="24"/>
    </w:rPr>
  </w:style>
  <w:style w:type="paragraph" w:styleId="NoSpacing">
    <w:name w:val="No Spacing"/>
    <w:uiPriority w:val="1"/>
    <w:qFormat/>
    <w:rsid w:val="00C050A8"/>
    <w:pPr>
      <w:suppressAutoHyphens/>
    </w:pPr>
    <w:rPr>
      <w:rFonts w:ascii="Times New Roman" w:eastAsia="Times New Roman" w:hAnsi="Times New Roman"/>
      <w:sz w:val="24"/>
      <w:szCs w:val="24"/>
      <w:lang w:eastAsia="ar-SA"/>
    </w:rPr>
  </w:style>
  <w:style w:type="paragraph" w:styleId="NormalWeb">
    <w:name w:val="Normal (Web)"/>
    <w:basedOn w:val="Normal"/>
    <w:uiPriority w:val="99"/>
    <w:semiHidden/>
    <w:unhideWhenUsed/>
    <w:rsid w:val="00BC5C6C"/>
    <w:pPr>
      <w:spacing w:before="100" w:beforeAutospacing="1" w:after="100" w:afterAutospacing="1"/>
    </w:pPr>
  </w:style>
  <w:style w:type="paragraph" w:customStyle="1" w:styleId="no-indent">
    <w:name w:val="no-indent"/>
    <w:basedOn w:val="Normal"/>
    <w:rsid w:val="00BC5C6C"/>
    <w:pPr>
      <w:spacing w:before="100" w:beforeAutospacing="1" w:after="100" w:afterAutospacing="1"/>
    </w:pPr>
  </w:style>
  <w:style w:type="character" w:styleId="Emphasis">
    <w:name w:val="Emphasis"/>
    <w:basedOn w:val="DefaultParagraphFont"/>
    <w:uiPriority w:val="20"/>
    <w:qFormat/>
    <w:rsid w:val="00CA249B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https://mobileonline.garant.ru/" TargetMode="External" /><Relationship Id="rId6" Type="http://schemas.openxmlformats.org/officeDocument/2006/relationships/theme" Target="theme/theme1.xml" /><Relationship Id="rId7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6FFC4B5-9790-483A-9F51-BF9DF6489D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